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A368" w14:textId="43CD0BEC" w:rsidR="00901B5A" w:rsidRDefault="00A113EA" w:rsidP="00A113EA">
      <w:pPr>
        <w:pStyle w:val="Titel"/>
      </w:pPr>
      <w:r>
        <w:t xml:space="preserve">Zur </w:t>
      </w:r>
      <w:r w:rsidR="00B13CF6">
        <w:t>Digitalisierung:</w:t>
      </w:r>
      <w:r>
        <w:t xml:space="preserve"> </w:t>
      </w:r>
    </w:p>
    <w:p w14:paraId="26EBCA48" w14:textId="3EBBE5ED" w:rsidR="00A113EA" w:rsidRDefault="00A113EA" w:rsidP="00A113EA"/>
    <w:p w14:paraId="497090A9" w14:textId="75244020" w:rsidR="00A113EA" w:rsidRDefault="00B13CF6" w:rsidP="00A113EA">
      <w:r w:rsidRPr="00B13CF6">
        <w:rPr>
          <w:b/>
          <w:bCs/>
        </w:rPr>
        <w:t>Weshalb</w:t>
      </w:r>
      <w:r>
        <w:t>?</w:t>
      </w:r>
    </w:p>
    <w:p w14:paraId="49345A56" w14:textId="787A694F" w:rsidR="00A113EA" w:rsidRDefault="00A113EA" w:rsidP="00A113EA"/>
    <w:p w14:paraId="0B26F443" w14:textId="798C1C1E" w:rsidR="00A113EA" w:rsidRDefault="00A113EA" w:rsidP="00A113EA">
      <w:pPr>
        <w:pStyle w:val="Listenabsatz"/>
        <w:numPr>
          <w:ilvl w:val="0"/>
          <w:numId w:val="1"/>
        </w:numPr>
      </w:pPr>
      <w:r>
        <w:t>Hilfsfonddatenbank</w:t>
      </w:r>
      <w:r w:rsidR="00B13CF6">
        <w:t xml:space="preserve"> ist fehlerhaft, so gehen </w:t>
      </w:r>
      <w:proofErr w:type="spellStart"/>
      <w:r w:rsidR="00B13CF6">
        <w:t>bsp.</w:t>
      </w:r>
      <w:proofErr w:type="spellEnd"/>
      <w:r w:rsidR="00B13CF6">
        <w:t xml:space="preserve"> im Prozess der Mahnungen einzelne Vorgänge verloren mit entsprechenden Folgen</w:t>
      </w:r>
    </w:p>
    <w:p w14:paraId="5D769F39" w14:textId="7B87C8F4" w:rsidR="00A113EA" w:rsidRDefault="00A113EA" w:rsidP="00A113EA">
      <w:pPr>
        <w:pStyle w:val="Listenabsatz"/>
        <w:numPr>
          <w:ilvl w:val="0"/>
          <w:numId w:val="1"/>
        </w:numPr>
      </w:pPr>
      <w:r>
        <w:t xml:space="preserve">Großes </w:t>
      </w:r>
      <w:r w:rsidR="000670BE">
        <w:t>Aufkommen</w:t>
      </w:r>
      <w:r>
        <w:t xml:space="preserve"> an physischen Anträgen </w:t>
      </w:r>
      <w:r w:rsidR="000670BE">
        <w:t>(Härtefälle, Ticketerstattung)</w:t>
      </w:r>
    </w:p>
    <w:p w14:paraId="3BD95070" w14:textId="37C4F0F0" w:rsidR="00A113EA" w:rsidRDefault="00A113EA" w:rsidP="00A113EA">
      <w:pPr>
        <w:pStyle w:val="Listenabsatz"/>
        <w:numPr>
          <w:ilvl w:val="0"/>
          <w:numId w:val="1"/>
        </w:numPr>
      </w:pPr>
      <w:r>
        <w:t>Besser</w:t>
      </w:r>
      <w:r w:rsidR="00B13CF6">
        <w:t>e</w:t>
      </w:r>
      <w:r>
        <w:t xml:space="preserve"> Servicequalität für Studierende durch schnellere Abläufe </w:t>
      </w:r>
      <w:r w:rsidR="00B13CF6">
        <w:t>(Zeit/Aufwandersparnis)</w:t>
      </w:r>
    </w:p>
    <w:p w14:paraId="065346A3" w14:textId="43E38A2D" w:rsidR="00A113EA" w:rsidRDefault="00A113EA" w:rsidP="00A113EA">
      <w:pPr>
        <w:pStyle w:val="Listenabsatz"/>
        <w:numPr>
          <w:ilvl w:val="0"/>
          <w:numId w:val="1"/>
        </w:numPr>
      </w:pPr>
      <w:r>
        <w:t xml:space="preserve">Deutliche Papier Ersparnis und weniger Umweltbelastung </w:t>
      </w:r>
      <w:r w:rsidR="00B13CF6">
        <w:t xml:space="preserve">(geringere </w:t>
      </w:r>
      <w:r w:rsidR="00F03DE2">
        <w:t>Druckkosten</w:t>
      </w:r>
      <w:r w:rsidR="00B13CF6">
        <w:t>)</w:t>
      </w:r>
    </w:p>
    <w:p w14:paraId="47AB096B" w14:textId="280EC4ED" w:rsidR="00A113EA" w:rsidRDefault="00A113EA" w:rsidP="00A113EA"/>
    <w:p w14:paraId="59A58486" w14:textId="4B758778" w:rsidR="00A113EA" w:rsidRPr="00B13CF6" w:rsidRDefault="00A113EA" w:rsidP="00A113EA">
      <w:pPr>
        <w:rPr>
          <w:b/>
          <w:bCs/>
        </w:rPr>
      </w:pPr>
      <w:r w:rsidRPr="00B13CF6">
        <w:rPr>
          <w:b/>
          <w:bCs/>
        </w:rPr>
        <w:t xml:space="preserve">Welche Prozesse </w:t>
      </w:r>
      <w:r w:rsidR="00B13CF6" w:rsidRPr="00B13CF6">
        <w:rPr>
          <w:b/>
          <w:bCs/>
        </w:rPr>
        <w:t>genau?</w:t>
      </w:r>
      <w:r w:rsidRPr="00B13CF6">
        <w:rPr>
          <w:b/>
          <w:bCs/>
        </w:rPr>
        <w:t xml:space="preserve"> </w:t>
      </w:r>
    </w:p>
    <w:p w14:paraId="6E733E6B" w14:textId="4AE314BE" w:rsidR="00A113EA" w:rsidRDefault="000670BE" w:rsidP="000670BE">
      <w:pPr>
        <w:pStyle w:val="Listenabsatz"/>
        <w:numPr>
          <w:ilvl w:val="0"/>
          <w:numId w:val="1"/>
        </w:numPr>
      </w:pPr>
      <w:r>
        <w:t>Ticketrückerstattung (muss gedruckt werden)</w:t>
      </w:r>
    </w:p>
    <w:p w14:paraId="65FEC3A0" w14:textId="6B112DA5" w:rsidR="000670BE" w:rsidRDefault="000670BE" w:rsidP="000670BE">
      <w:pPr>
        <w:pStyle w:val="Listenabsatz"/>
        <w:numPr>
          <w:ilvl w:val="0"/>
          <w:numId w:val="1"/>
        </w:numPr>
      </w:pPr>
      <w:r>
        <w:t>Härtefallanträge (muss gedruckt werden)</w:t>
      </w:r>
    </w:p>
    <w:p w14:paraId="49128508" w14:textId="60E20B87" w:rsidR="000670BE" w:rsidRDefault="000670BE" w:rsidP="000670BE">
      <w:pPr>
        <w:pStyle w:val="Listenabsatz"/>
        <w:numPr>
          <w:ilvl w:val="0"/>
          <w:numId w:val="1"/>
        </w:numPr>
      </w:pPr>
      <w:r>
        <w:t>Hilfsfondsanträge (</w:t>
      </w:r>
      <w:r>
        <w:t>muss gedruckt werden)</w:t>
      </w:r>
    </w:p>
    <w:p w14:paraId="71E8316F" w14:textId="0765BB0C" w:rsidR="000670BE" w:rsidRDefault="000670BE" w:rsidP="000670BE">
      <w:pPr>
        <w:pStyle w:val="Listenabsatz"/>
        <w:numPr>
          <w:ilvl w:val="0"/>
          <w:numId w:val="1"/>
        </w:numPr>
      </w:pPr>
      <w:r>
        <w:t>Generelle Buchhaltung (</w:t>
      </w:r>
      <w:r>
        <w:t>muss gedruckt werden)</w:t>
      </w:r>
    </w:p>
    <w:p w14:paraId="53CED6AA" w14:textId="410E1FC2" w:rsidR="00A113EA" w:rsidRDefault="00A113EA" w:rsidP="00A113EA"/>
    <w:p w14:paraId="35A551EA" w14:textId="18490C43" w:rsidR="00A113EA" w:rsidRPr="00B13CF6" w:rsidRDefault="00A113EA" w:rsidP="00A113EA">
      <w:pPr>
        <w:rPr>
          <w:b/>
          <w:bCs/>
        </w:rPr>
      </w:pPr>
      <w:r w:rsidRPr="00B13CF6">
        <w:rPr>
          <w:b/>
          <w:bCs/>
        </w:rPr>
        <w:t xml:space="preserve">Welche Anbieter sind im </w:t>
      </w:r>
      <w:r w:rsidR="00F03DE2" w:rsidRPr="00B13CF6">
        <w:rPr>
          <w:b/>
          <w:bCs/>
        </w:rPr>
        <w:t>Rennen?</w:t>
      </w:r>
      <w:r w:rsidRPr="00B13CF6">
        <w:rPr>
          <w:b/>
          <w:bCs/>
        </w:rPr>
        <w:t xml:space="preserve"> </w:t>
      </w:r>
    </w:p>
    <w:p w14:paraId="3201ECE3" w14:textId="14D03D79" w:rsidR="00A113EA" w:rsidRDefault="00B13CF6" w:rsidP="00B13CF6">
      <w:pPr>
        <w:pStyle w:val="Listenabsatz"/>
        <w:numPr>
          <w:ilvl w:val="0"/>
          <w:numId w:val="1"/>
        </w:numPr>
      </w:pPr>
      <w:r>
        <w:t>Konica Minolta</w:t>
      </w:r>
    </w:p>
    <w:p w14:paraId="13D319EF" w14:textId="209289C6" w:rsidR="00B13CF6" w:rsidRDefault="00B13CF6" w:rsidP="00B13CF6">
      <w:pPr>
        <w:pStyle w:val="Listenabsatz"/>
        <w:numPr>
          <w:ilvl w:val="0"/>
          <w:numId w:val="1"/>
        </w:numPr>
      </w:pPr>
      <w:r>
        <w:t xml:space="preserve">Hees </w:t>
      </w:r>
    </w:p>
    <w:p w14:paraId="30BC344B" w14:textId="442137EC" w:rsidR="00B13CF6" w:rsidRDefault="00B13CF6" w:rsidP="00B13CF6">
      <w:pPr>
        <w:pStyle w:val="Listenabsatz"/>
        <w:numPr>
          <w:ilvl w:val="0"/>
          <w:numId w:val="1"/>
        </w:numPr>
      </w:pPr>
      <w:proofErr w:type="spellStart"/>
      <w:r>
        <w:t>Imix</w:t>
      </w:r>
      <w:proofErr w:type="spellEnd"/>
      <w:r>
        <w:t xml:space="preserve"> </w:t>
      </w:r>
    </w:p>
    <w:p w14:paraId="496B37E5" w14:textId="1DA21E4E" w:rsidR="00B13CF6" w:rsidRDefault="00B13CF6" w:rsidP="00B13CF6">
      <w:pPr>
        <w:pStyle w:val="Listenabsatz"/>
        <w:numPr>
          <w:ilvl w:val="0"/>
          <w:numId w:val="1"/>
        </w:numPr>
      </w:pPr>
      <w:proofErr w:type="spellStart"/>
      <w:r>
        <w:t>Agorum</w:t>
      </w:r>
      <w:proofErr w:type="spellEnd"/>
    </w:p>
    <w:p w14:paraId="6F71531A" w14:textId="370A7F7A" w:rsidR="00B13CF6" w:rsidRDefault="00B13CF6" w:rsidP="00B13CF6">
      <w:pPr>
        <w:pStyle w:val="Listenabsatz"/>
        <w:numPr>
          <w:ilvl w:val="0"/>
          <w:numId w:val="1"/>
        </w:numPr>
      </w:pPr>
      <w:proofErr w:type="spellStart"/>
      <w:r>
        <w:t>GreenIT</w:t>
      </w:r>
      <w:proofErr w:type="spellEnd"/>
    </w:p>
    <w:p w14:paraId="28C9440A" w14:textId="38E6C7B3" w:rsidR="00B13CF6" w:rsidRDefault="00B13CF6" w:rsidP="00B13CF6">
      <w:pPr>
        <w:pStyle w:val="Listenabsatz"/>
        <w:numPr>
          <w:ilvl w:val="0"/>
          <w:numId w:val="1"/>
        </w:numPr>
      </w:pPr>
      <w:r>
        <w:t xml:space="preserve">Triumpf Adler </w:t>
      </w:r>
    </w:p>
    <w:p w14:paraId="46783AD8" w14:textId="0D764404" w:rsidR="00D11FF2" w:rsidRDefault="00D11FF2" w:rsidP="007D7D9B">
      <w:pPr>
        <w:rPr>
          <w:b/>
          <w:bCs/>
        </w:rPr>
      </w:pPr>
    </w:p>
    <w:p w14:paraId="0D1C153D" w14:textId="77777777" w:rsidR="00D11FF2" w:rsidRDefault="00D11FF2" w:rsidP="007D7D9B"/>
    <w:tbl>
      <w:tblPr>
        <w:tblStyle w:val="Tabellenraster"/>
        <w:tblW w:w="10380" w:type="dxa"/>
        <w:tblInd w:w="-887" w:type="dxa"/>
        <w:tblLook w:val="04A0" w:firstRow="1" w:lastRow="0" w:firstColumn="1" w:lastColumn="0" w:noHBand="0" w:noVBand="1"/>
      </w:tblPr>
      <w:tblGrid>
        <w:gridCol w:w="2146"/>
        <w:gridCol w:w="1159"/>
        <w:gridCol w:w="1196"/>
        <w:gridCol w:w="1310"/>
        <w:gridCol w:w="1392"/>
        <w:gridCol w:w="1460"/>
        <w:gridCol w:w="1717"/>
      </w:tblGrid>
      <w:tr w:rsidR="00EE62AA" w14:paraId="3AE1568D" w14:textId="77777777" w:rsidTr="00EE62AA">
        <w:tc>
          <w:tcPr>
            <w:tcW w:w="2146" w:type="dxa"/>
          </w:tcPr>
          <w:p w14:paraId="01D68A4E" w14:textId="77777777" w:rsidR="00926CE9" w:rsidRDefault="00926CE9" w:rsidP="007D7D9B"/>
        </w:tc>
        <w:tc>
          <w:tcPr>
            <w:tcW w:w="1019" w:type="dxa"/>
          </w:tcPr>
          <w:p w14:paraId="27F79983" w14:textId="16CAEC43" w:rsidR="00926CE9" w:rsidRDefault="00926CE9" w:rsidP="007D7D9B">
            <w:r>
              <w:t>IMIX</w:t>
            </w:r>
          </w:p>
        </w:tc>
        <w:tc>
          <w:tcPr>
            <w:tcW w:w="1197" w:type="dxa"/>
          </w:tcPr>
          <w:p w14:paraId="4555B3BE" w14:textId="77777777" w:rsidR="00926CE9" w:rsidRDefault="00926CE9" w:rsidP="007D7D9B">
            <w:proofErr w:type="spellStart"/>
            <w:r>
              <w:t>Agorum</w:t>
            </w:r>
            <w:proofErr w:type="spellEnd"/>
          </w:p>
          <w:p w14:paraId="60C8FBE6" w14:textId="420E9ACE" w:rsidR="00926CE9" w:rsidRDefault="00926CE9" w:rsidP="007D7D9B"/>
        </w:tc>
        <w:tc>
          <w:tcPr>
            <w:tcW w:w="1310" w:type="dxa"/>
          </w:tcPr>
          <w:p w14:paraId="19748112" w14:textId="4489CE46" w:rsidR="00926CE9" w:rsidRDefault="00926CE9" w:rsidP="007D7D9B">
            <w:r>
              <w:t>Triumpf Adler</w:t>
            </w:r>
          </w:p>
        </w:tc>
        <w:tc>
          <w:tcPr>
            <w:tcW w:w="1419" w:type="dxa"/>
          </w:tcPr>
          <w:p w14:paraId="25885334" w14:textId="0B1B1001" w:rsidR="00926CE9" w:rsidRDefault="00926CE9" w:rsidP="007D7D9B">
            <w:r>
              <w:t>Konica Minolta</w:t>
            </w:r>
          </w:p>
        </w:tc>
        <w:tc>
          <w:tcPr>
            <w:tcW w:w="1501" w:type="dxa"/>
          </w:tcPr>
          <w:p w14:paraId="645D4AF8" w14:textId="77777777" w:rsidR="00926CE9" w:rsidRDefault="00926CE9" w:rsidP="00926CE9">
            <w:pPr>
              <w:jc w:val="center"/>
            </w:pPr>
            <w:r>
              <w:t>Hees</w:t>
            </w:r>
          </w:p>
          <w:p w14:paraId="79ECA630" w14:textId="556A26BF" w:rsidR="00926CE9" w:rsidRDefault="00926CE9" w:rsidP="00926CE9">
            <w:pPr>
              <w:jc w:val="center"/>
            </w:pPr>
          </w:p>
        </w:tc>
        <w:tc>
          <w:tcPr>
            <w:tcW w:w="1788" w:type="dxa"/>
          </w:tcPr>
          <w:p w14:paraId="4CAC987D" w14:textId="77777777" w:rsidR="00926CE9" w:rsidRDefault="00926CE9" w:rsidP="00926CE9">
            <w:pPr>
              <w:jc w:val="center"/>
            </w:pPr>
            <w:proofErr w:type="spellStart"/>
            <w:r>
              <w:t>GreenIT</w:t>
            </w:r>
            <w:proofErr w:type="spellEnd"/>
          </w:p>
          <w:p w14:paraId="06B07767" w14:textId="79FBD1CD" w:rsidR="00926CE9" w:rsidRDefault="00926CE9" w:rsidP="00926CE9">
            <w:pPr>
              <w:jc w:val="center"/>
            </w:pPr>
          </w:p>
        </w:tc>
      </w:tr>
      <w:tr w:rsidR="00EE62AA" w14:paraId="248A10F8" w14:textId="77777777" w:rsidTr="00EE62AA">
        <w:tc>
          <w:tcPr>
            <w:tcW w:w="2146" w:type="dxa"/>
          </w:tcPr>
          <w:p w14:paraId="5B9B7EEB" w14:textId="13168BA4" w:rsidR="00926CE9" w:rsidRDefault="00926CE9" w:rsidP="007D7D9B">
            <w:r>
              <w:t>Grundpreis Fix</w:t>
            </w:r>
          </w:p>
        </w:tc>
        <w:tc>
          <w:tcPr>
            <w:tcW w:w="1019" w:type="dxa"/>
          </w:tcPr>
          <w:p w14:paraId="71C23889" w14:textId="3576486D" w:rsidR="00926CE9" w:rsidRDefault="00F95894" w:rsidP="007D7D9B">
            <w:r>
              <w:t>17.850€</w:t>
            </w:r>
          </w:p>
        </w:tc>
        <w:tc>
          <w:tcPr>
            <w:tcW w:w="1197" w:type="dxa"/>
          </w:tcPr>
          <w:p w14:paraId="42FFCD64" w14:textId="4DD4D6FE" w:rsidR="00926CE9" w:rsidRDefault="00D11FF2" w:rsidP="007D7D9B">
            <w:r>
              <w:t>29.547,7€</w:t>
            </w:r>
          </w:p>
        </w:tc>
        <w:tc>
          <w:tcPr>
            <w:tcW w:w="1310" w:type="dxa"/>
          </w:tcPr>
          <w:p w14:paraId="6A774546" w14:textId="1E0D4B0C" w:rsidR="00926CE9" w:rsidRDefault="00EE62AA" w:rsidP="007D7D9B">
            <w:r>
              <w:t>29.708,95€</w:t>
            </w:r>
          </w:p>
        </w:tc>
        <w:tc>
          <w:tcPr>
            <w:tcW w:w="1419" w:type="dxa"/>
          </w:tcPr>
          <w:p w14:paraId="7CA9875C" w14:textId="633314B6" w:rsidR="0041380C" w:rsidRDefault="008E75C1" w:rsidP="007D7D9B">
            <w:r>
              <w:t>15.934,1€</w:t>
            </w:r>
          </w:p>
        </w:tc>
        <w:tc>
          <w:tcPr>
            <w:tcW w:w="1501" w:type="dxa"/>
          </w:tcPr>
          <w:p w14:paraId="0EBADB12" w14:textId="0A7BD4A0" w:rsidR="00926CE9" w:rsidRDefault="00926CE9" w:rsidP="007D7D9B">
            <w:r>
              <w:t>2</w:t>
            </w:r>
            <w:r w:rsidR="00DB672C">
              <w:t>9.750</w:t>
            </w:r>
            <w:r>
              <w:t>€</w:t>
            </w:r>
          </w:p>
        </w:tc>
        <w:tc>
          <w:tcPr>
            <w:tcW w:w="1788" w:type="dxa"/>
          </w:tcPr>
          <w:p w14:paraId="2AA3DA10" w14:textId="622951E5" w:rsidR="00926CE9" w:rsidRDefault="00DB672C" w:rsidP="007D7D9B">
            <w:r>
              <w:t>15</w:t>
            </w:r>
            <w:r w:rsidR="00926CE9">
              <w:t>.</w:t>
            </w:r>
            <w:r>
              <w:t>934,1</w:t>
            </w:r>
            <w:r w:rsidR="00926CE9">
              <w:t>€</w:t>
            </w:r>
          </w:p>
          <w:p w14:paraId="317304C0" w14:textId="32FCE32C" w:rsidR="00926CE9" w:rsidRDefault="00926CE9" w:rsidP="007D7D9B"/>
        </w:tc>
      </w:tr>
      <w:tr w:rsidR="00EE62AA" w14:paraId="2FF71927" w14:textId="77777777" w:rsidTr="00EE62AA">
        <w:tc>
          <w:tcPr>
            <w:tcW w:w="2146" w:type="dxa"/>
          </w:tcPr>
          <w:p w14:paraId="5BBC66CD" w14:textId="3DBC6FCD" w:rsidR="00926CE9" w:rsidRDefault="00926CE9" w:rsidP="007D7D9B">
            <w:r>
              <w:t>Variable Kosten</w:t>
            </w:r>
            <w:r w:rsidR="00D11FF2">
              <w:t xml:space="preserve"> (Support)</w:t>
            </w:r>
          </w:p>
        </w:tc>
        <w:tc>
          <w:tcPr>
            <w:tcW w:w="1019" w:type="dxa"/>
          </w:tcPr>
          <w:p w14:paraId="089F8989" w14:textId="77777777" w:rsidR="00EE62AA" w:rsidRDefault="00D176D1" w:rsidP="007D7D9B">
            <w:r>
              <w:t>1.428€</w:t>
            </w:r>
          </w:p>
          <w:p w14:paraId="5FB9BE0D" w14:textId="29750076" w:rsidR="00926CE9" w:rsidRDefault="00EE62AA" w:rsidP="007D7D9B">
            <w:r>
              <w:t>Tagessatz</w:t>
            </w:r>
          </w:p>
        </w:tc>
        <w:tc>
          <w:tcPr>
            <w:tcW w:w="1197" w:type="dxa"/>
          </w:tcPr>
          <w:p w14:paraId="4F4BADC4" w14:textId="77777777" w:rsidR="009167B2" w:rsidRDefault="00D11FF2" w:rsidP="00D11FF2">
            <w:r>
              <w:t>1.666</w:t>
            </w:r>
            <w:r w:rsidR="009167B2">
              <w:t>€</w:t>
            </w:r>
          </w:p>
          <w:p w14:paraId="73BCEF42" w14:textId="32ADC42D" w:rsidR="00926CE9" w:rsidRDefault="00D11FF2" w:rsidP="00D11FF2">
            <w:r>
              <w:t xml:space="preserve">Tagessatz </w:t>
            </w:r>
          </w:p>
        </w:tc>
        <w:tc>
          <w:tcPr>
            <w:tcW w:w="1310" w:type="dxa"/>
          </w:tcPr>
          <w:p w14:paraId="32339E74" w14:textId="0E51C8C5" w:rsidR="00926CE9" w:rsidRDefault="00EE62AA" w:rsidP="007D7D9B">
            <w:r>
              <w:t>1487,5€ Tagessatz</w:t>
            </w:r>
          </w:p>
        </w:tc>
        <w:tc>
          <w:tcPr>
            <w:tcW w:w="1419" w:type="dxa"/>
          </w:tcPr>
          <w:p w14:paraId="7B88B985" w14:textId="77777777" w:rsidR="00926CE9" w:rsidRDefault="002D30DB" w:rsidP="007D7D9B">
            <w:r>
              <w:t>1.475,6€</w:t>
            </w:r>
          </w:p>
          <w:p w14:paraId="01529C24" w14:textId="5A546214" w:rsidR="002D30DB" w:rsidRDefault="002D30DB" w:rsidP="007D7D9B">
            <w:r>
              <w:t>Tagessatz</w:t>
            </w:r>
          </w:p>
        </w:tc>
        <w:tc>
          <w:tcPr>
            <w:tcW w:w="1501" w:type="dxa"/>
          </w:tcPr>
          <w:p w14:paraId="593CB5F1" w14:textId="38C0A0D9" w:rsidR="00926CE9" w:rsidRDefault="00926CE9" w:rsidP="007D7D9B">
            <w:r>
              <w:t>1</w:t>
            </w:r>
            <w:r w:rsidR="00DB672C">
              <w:t>.237,6</w:t>
            </w:r>
            <w:r>
              <w:t>€ Tagessatz</w:t>
            </w:r>
          </w:p>
        </w:tc>
        <w:tc>
          <w:tcPr>
            <w:tcW w:w="1788" w:type="dxa"/>
          </w:tcPr>
          <w:p w14:paraId="0CEB3CB3" w14:textId="49EC42D2" w:rsidR="00926CE9" w:rsidRDefault="00926CE9" w:rsidP="007D7D9B">
            <w:r>
              <w:t>1</w:t>
            </w:r>
            <w:r w:rsidR="00DB672C">
              <w:t>190</w:t>
            </w:r>
            <w:r>
              <w:t>€ Tagessatz</w:t>
            </w:r>
          </w:p>
          <w:p w14:paraId="091CC67B" w14:textId="760730E2" w:rsidR="00926CE9" w:rsidRDefault="00926CE9" w:rsidP="007D7D9B"/>
        </w:tc>
      </w:tr>
      <w:tr w:rsidR="00EE62AA" w14:paraId="5C0A368A" w14:textId="77777777" w:rsidTr="00EE62AA">
        <w:tc>
          <w:tcPr>
            <w:tcW w:w="2146" w:type="dxa"/>
          </w:tcPr>
          <w:p w14:paraId="2CB2CDA1" w14:textId="3CF82946" w:rsidR="00926CE9" w:rsidRDefault="00926CE9" w:rsidP="007D7D9B">
            <w:r>
              <w:t>Wartungspauschale</w:t>
            </w:r>
            <w:r w:rsidR="00D11FF2">
              <w:t xml:space="preserve"> (jährlich)</w:t>
            </w:r>
          </w:p>
        </w:tc>
        <w:tc>
          <w:tcPr>
            <w:tcW w:w="1019" w:type="dxa"/>
          </w:tcPr>
          <w:p w14:paraId="358CB70C" w14:textId="2915A558" w:rsidR="00926CE9" w:rsidRDefault="00D176D1" w:rsidP="007D7D9B">
            <w:r>
              <w:t>2.856€</w:t>
            </w:r>
          </w:p>
        </w:tc>
        <w:tc>
          <w:tcPr>
            <w:tcW w:w="1197" w:type="dxa"/>
          </w:tcPr>
          <w:p w14:paraId="725724F1" w14:textId="299F83AA" w:rsidR="00926CE9" w:rsidRDefault="00F95894" w:rsidP="00F95894">
            <w:pPr>
              <w:jc w:val="center"/>
            </w:pPr>
            <w:r>
              <w:t>X</w:t>
            </w:r>
          </w:p>
        </w:tc>
        <w:tc>
          <w:tcPr>
            <w:tcW w:w="1310" w:type="dxa"/>
          </w:tcPr>
          <w:p w14:paraId="68C873FB" w14:textId="77777777" w:rsidR="00926CE9" w:rsidRDefault="00EE62AA" w:rsidP="007D7D9B">
            <w:r>
              <w:t>5.375,42€</w:t>
            </w:r>
          </w:p>
          <w:p w14:paraId="14312CBC" w14:textId="48A47926" w:rsidR="00EE62AA" w:rsidRDefault="00EE62AA" w:rsidP="007D7D9B"/>
        </w:tc>
        <w:tc>
          <w:tcPr>
            <w:tcW w:w="1419" w:type="dxa"/>
          </w:tcPr>
          <w:p w14:paraId="3D8DF373" w14:textId="2EFC7383" w:rsidR="00926CE9" w:rsidRDefault="002D30DB" w:rsidP="007D7D9B">
            <w:r>
              <w:t>4.754,57€</w:t>
            </w:r>
          </w:p>
        </w:tc>
        <w:tc>
          <w:tcPr>
            <w:tcW w:w="1501" w:type="dxa"/>
          </w:tcPr>
          <w:p w14:paraId="5DE9EDFE" w14:textId="54760329" w:rsidR="00926CE9" w:rsidRDefault="00DB672C" w:rsidP="007D7D9B">
            <w:r>
              <w:t>4.760€</w:t>
            </w:r>
          </w:p>
          <w:p w14:paraId="09C163BD" w14:textId="1C901107" w:rsidR="00926CE9" w:rsidRDefault="00926CE9" w:rsidP="007D7D9B"/>
        </w:tc>
        <w:tc>
          <w:tcPr>
            <w:tcW w:w="1788" w:type="dxa"/>
          </w:tcPr>
          <w:p w14:paraId="5B1BFEC8" w14:textId="714A8FA8" w:rsidR="00926CE9" w:rsidRDefault="00DB672C" w:rsidP="007D7D9B">
            <w:r>
              <w:t>2</w:t>
            </w:r>
            <w:r w:rsidR="00926CE9">
              <w:t>.</w:t>
            </w:r>
            <w:r>
              <w:t>868,14</w:t>
            </w:r>
            <w:r w:rsidR="00926CE9">
              <w:t>€</w:t>
            </w:r>
          </w:p>
        </w:tc>
      </w:tr>
    </w:tbl>
    <w:p w14:paraId="2FBCBCCC" w14:textId="2556139E" w:rsidR="007D7D9B" w:rsidRDefault="007D7D9B" w:rsidP="007D7D9B"/>
    <w:p w14:paraId="46F24A3E" w14:textId="77777777" w:rsidR="00F03DE2" w:rsidRDefault="00F03DE2" w:rsidP="007D7D9B"/>
    <w:p w14:paraId="0EFFA8E2" w14:textId="45682222" w:rsidR="0092416B" w:rsidRDefault="009167B2" w:rsidP="007D7D9B">
      <w:r>
        <w:t>*</w:t>
      </w:r>
      <w:proofErr w:type="spellStart"/>
      <w:proofErr w:type="gramStart"/>
      <w:r>
        <w:t>Agorum</w:t>
      </w:r>
      <w:proofErr w:type="spellEnd"/>
      <w:r>
        <w:t xml:space="preserve"> </w:t>
      </w:r>
      <w:r w:rsidR="0092416B">
        <w:t>:</w:t>
      </w:r>
      <w:proofErr w:type="gramEnd"/>
    </w:p>
    <w:p w14:paraId="723B5EF3" w14:textId="7577C64F" w:rsidR="009167B2" w:rsidRDefault="009167B2" w:rsidP="007D7D9B">
      <w:r>
        <w:t xml:space="preserve">verlangt Nebenkosten zu den variablen Kosten </w:t>
      </w:r>
    </w:p>
    <w:p w14:paraId="7EDF793A" w14:textId="6A58F35E" w:rsidR="009167B2" w:rsidRDefault="009167B2" w:rsidP="007D7D9B">
      <w:r>
        <w:t>-  Reisekosten An/Abreise pro Std. 75€</w:t>
      </w:r>
    </w:p>
    <w:p w14:paraId="717D56D4" w14:textId="0A015F39" w:rsidR="009167B2" w:rsidRDefault="009167B2" w:rsidP="007D7D9B">
      <w:r>
        <w:t xml:space="preserve">-  Fahrkosten PKW pro Kilometer 0,50€ </w:t>
      </w:r>
    </w:p>
    <w:p w14:paraId="4EB38989" w14:textId="4B4C498D" w:rsidR="009167B2" w:rsidRDefault="009167B2" w:rsidP="007D7D9B">
      <w:r>
        <w:t>-  Spesen pro Tag 38,00€</w:t>
      </w:r>
    </w:p>
    <w:p w14:paraId="48AE80A9" w14:textId="3B62273F" w:rsidR="009167B2" w:rsidRDefault="009167B2" w:rsidP="007D7D9B">
      <w:r>
        <w:t xml:space="preserve">-  Anreise mit sonstigem Verkehrsmitteln Berechnung nach </w:t>
      </w:r>
      <w:r w:rsidR="00F95894">
        <w:t>E</w:t>
      </w:r>
      <w:r>
        <w:t>inzelnachweiß</w:t>
      </w:r>
    </w:p>
    <w:p w14:paraId="32113A37" w14:textId="77777777" w:rsidR="002D30DB" w:rsidRDefault="00F95894" w:rsidP="002D30DB">
      <w:r>
        <w:t xml:space="preserve">- Übernachtung Berechnung gegen Einzelnachweiß </w:t>
      </w:r>
    </w:p>
    <w:p w14:paraId="4FF20E0F" w14:textId="77777777" w:rsidR="002D30DB" w:rsidRDefault="002D30DB" w:rsidP="002D30DB"/>
    <w:p w14:paraId="1806430F" w14:textId="77777777" w:rsidR="002D30DB" w:rsidRDefault="002D30DB" w:rsidP="002D30DB"/>
    <w:p w14:paraId="06BACB31" w14:textId="77777777" w:rsidR="00F03DE2" w:rsidRDefault="00F03DE2" w:rsidP="008E75C1"/>
    <w:p w14:paraId="540CEBF0" w14:textId="1E114DA2" w:rsidR="002D30DB" w:rsidRDefault="008E75C1" w:rsidP="008E75C1">
      <w:r>
        <w:lastRenderedPageBreak/>
        <w:t xml:space="preserve">*IMIX </w:t>
      </w:r>
      <w:r w:rsidR="0092416B">
        <w:t>:</w:t>
      </w:r>
      <w:r w:rsidR="00A04241">
        <w:t xml:space="preserve"> (derzeitiger Favorit)</w:t>
      </w:r>
    </w:p>
    <w:p w14:paraId="433C8A17" w14:textId="728FE2EA" w:rsidR="0092416B" w:rsidRDefault="0092416B" w:rsidP="008E75C1">
      <w:r>
        <w:t xml:space="preserve">Würde das System „selbst bauen“ und komplett auf uns zuschneiden. Dementsprechend setzt sich der Grundpreis lediglich aus Arbeitsstunden zusammen, 100 in Summe. Währenddessen </w:t>
      </w:r>
      <w:proofErr w:type="gramStart"/>
      <w:r>
        <w:t>bei anderen Anbieter</w:t>
      </w:r>
      <w:proofErr w:type="gramEnd"/>
      <w:r>
        <w:t xml:space="preserve"> fertige Softwarelösungen gekauft würden, die in geringfügigem Maße angepasst werden.</w:t>
      </w:r>
    </w:p>
    <w:p w14:paraId="15011170" w14:textId="6506B4DA" w:rsidR="00EE62AA" w:rsidRDefault="00EE62AA" w:rsidP="008E75C1"/>
    <w:p w14:paraId="4D54EDC1" w14:textId="4E31E7CB" w:rsidR="00EE62AA" w:rsidRDefault="00EE62AA" w:rsidP="008E75C1"/>
    <w:p w14:paraId="6B96390D" w14:textId="4B98988B" w:rsidR="00EE62AA" w:rsidRDefault="00EE62AA" w:rsidP="008E75C1">
      <w:r>
        <w:t xml:space="preserve">*Triumpf </w:t>
      </w:r>
      <w:proofErr w:type="gramStart"/>
      <w:r>
        <w:t>Adler :</w:t>
      </w:r>
      <w:proofErr w:type="gramEnd"/>
      <w:r>
        <w:t xml:space="preserve"> </w:t>
      </w:r>
    </w:p>
    <w:p w14:paraId="3820E849" w14:textId="5AE7F8A6" w:rsidR="00EE62AA" w:rsidRDefault="00EE62AA" w:rsidP="008E75C1">
      <w:r>
        <w:t xml:space="preserve">Verlangt zusätzliche Reisekosten, nicht näher beziffert. </w:t>
      </w:r>
    </w:p>
    <w:p w14:paraId="429DEB67" w14:textId="3F5C9C32" w:rsidR="0092416B" w:rsidRDefault="0092416B" w:rsidP="008E75C1"/>
    <w:p w14:paraId="5EE0F278" w14:textId="77777777" w:rsidR="0092416B" w:rsidRDefault="0092416B" w:rsidP="008E75C1"/>
    <w:p w14:paraId="1978B6F0" w14:textId="77777777" w:rsidR="002D30DB" w:rsidRDefault="002D30DB" w:rsidP="002D30DB"/>
    <w:p w14:paraId="20F5083D" w14:textId="77777777" w:rsidR="002D30DB" w:rsidRDefault="002D30DB" w:rsidP="002D30DB"/>
    <w:p w14:paraId="6FEA9AA4" w14:textId="77777777" w:rsidR="002D30DB" w:rsidRDefault="002D30DB" w:rsidP="002D30DB"/>
    <w:p w14:paraId="04659CF5" w14:textId="77777777" w:rsidR="002D30DB" w:rsidRDefault="002D30DB" w:rsidP="002D30DB"/>
    <w:p w14:paraId="3065BFF7" w14:textId="77777777" w:rsidR="002D30DB" w:rsidRDefault="002D30DB" w:rsidP="002D30DB"/>
    <w:p w14:paraId="0F2036C1" w14:textId="4A8236C1" w:rsidR="002D30DB" w:rsidRPr="002D30DB" w:rsidRDefault="002D30DB" w:rsidP="002D30DB">
      <w:r w:rsidRPr="00B158E5">
        <w:rPr>
          <w:b/>
          <w:bCs/>
        </w:rPr>
        <w:t>*Open Source*</w:t>
      </w:r>
    </w:p>
    <w:p w14:paraId="61E14B86" w14:textId="77777777" w:rsidR="002D30DB" w:rsidRDefault="002D30DB" w:rsidP="002D30DB">
      <w:r>
        <w:t>Hat geringere Grundkosten lediglich der Support wird bezahlt, mehrere Firmen können mit Ihr arbeiten, Quellcode einsehbar (Sicherheitsrelevant).</w:t>
      </w:r>
    </w:p>
    <w:p w14:paraId="06DAB361" w14:textId="1B1B437A" w:rsidR="002D30DB" w:rsidRDefault="002D30DB" w:rsidP="00D176D1"/>
    <w:p w14:paraId="7FF85318" w14:textId="599D5890" w:rsidR="002D30DB" w:rsidRDefault="0092416B" w:rsidP="00D176D1">
      <w:pPr>
        <w:rPr>
          <w:b/>
          <w:bCs/>
        </w:rPr>
      </w:pPr>
      <w:r w:rsidRPr="0092416B">
        <w:rPr>
          <w:b/>
          <w:bCs/>
        </w:rPr>
        <w:t>*Hilfsfonddatenbank*</w:t>
      </w:r>
    </w:p>
    <w:p w14:paraId="045B7597" w14:textId="23D79FAD" w:rsidR="00F03DE2" w:rsidRPr="00F03DE2" w:rsidRDefault="00F03DE2" w:rsidP="00D176D1">
      <w:r>
        <w:t xml:space="preserve">Wurde leidglich von IMIX ins Angebot aufgenommen </w:t>
      </w:r>
    </w:p>
    <w:sectPr w:rsidR="00F03DE2" w:rsidRPr="00F03DE2" w:rsidSect="00437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134"/>
    <w:multiLevelType w:val="hybridMultilevel"/>
    <w:tmpl w:val="BBAA125E"/>
    <w:lvl w:ilvl="0" w:tplc="E8500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910"/>
    <w:multiLevelType w:val="hybridMultilevel"/>
    <w:tmpl w:val="54B046E2"/>
    <w:lvl w:ilvl="0" w:tplc="47DAD1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2411"/>
    <w:multiLevelType w:val="hybridMultilevel"/>
    <w:tmpl w:val="C0EE2116"/>
    <w:lvl w:ilvl="0" w:tplc="4B7652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211EF"/>
    <w:multiLevelType w:val="hybridMultilevel"/>
    <w:tmpl w:val="30466BB0"/>
    <w:lvl w:ilvl="0" w:tplc="34900AA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965084">
    <w:abstractNumId w:val="0"/>
  </w:num>
  <w:num w:numId="2" w16cid:durableId="932012846">
    <w:abstractNumId w:val="3"/>
  </w:num>
  <w:num w:numId="3" w16cid:durableId="1608195307">
    <w:abstractNumId w:val="1"/>
  </w:num>
  <w:num w:numId="4" w16cid:durableId="1372874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EA"/>
    <w:rsid w:val="000670BE"/>
    <w:rsid w:val="002D30DB"/>
    <w:rsid w:val="0041380C"/>
    <w:rsid w:val="0043708C"/>
    <w:rsid w:val="007D7D9B"/>
    <w:rsid w:val="008E75C1"/>
    <w:rsid w:val="00901B5A"/>
    <w:rsid w:val="009167B2"/>
    <w:rsid w:val="0092416B"/>
    <w:rsid w:val="00926CE9"/>
    <w:rsid w:val="00A04241"/>
    <w:rsid w:val="00A113EA"/>
    <w:rsid w:val="00B13CF6"/>
    <w:rsid w:val="00B158E5"/>
    <w:rsid w:val="00D11FF2"/>
    <w:rsid w:val="00D176D1"/>
    <w:rsid w:val="00DB672C"/>
    <w:rsid w:val="00EE62AA"/>
    <w:rsid w:val="00F03DE2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7EC30"/>
  <w15:chartTrackingRefBased/>
  <w15:docId w15:val="{703A9BC1-BD89-B646-AD5A-783EA1D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113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1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113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26C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26C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Arens</dc:creator>
  <cp:keywords/>
  <dc:description/>
  <cp:lastModifiedBy>Moritz Arens</cp:lastModifiedBy>
  <cp:revision>1</cp:revision>
  <dcterms:created xsi:type="dcterms:W3CDTF">2022-04-22T12:28:00Z</dcterms:created>
  <dcterms:modified xsi:type="dcterms:W3CDTF">2022-04-22T14:39:00Z</dcterms:modified>
</cp:coreProperties>
</file>